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6C" w:rsidRDefault="00283E6C" w:rsidP="005E10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2013-11-17</w:t>
      </w:r>
    </w:p>
    <w:p w:rsidR="00283E6C" w:rsidRDefault="00283E6C" w:rsidP="005E1009">
      <w:pPr>
        <w:rPr>
          <w:b/>
        </w:rPr>
      </w:pPr>
    </w:p>
    <w:p w:rsidR="005E1009" w:rsidRDefault="005E1009" w:rsidP="005E1009">
      <w:pPr>
        <w:rPr>
          <w:b/>
        </w:rPr>
      </w:pPr>
      <w:r>
        <w:rPr>
          <w:b/>
        </w:rPr>
        <w:t>Halva Sverige är bortglömt!</w:t>
      </w:r>
    </w:p>
    <w:p w:rsidR="001875C9" w:rsidRDefault="005E1009" w:rsidP="005E1009">
      <w:r>
        <w:t>Samtidigt som stora delar av landsbygden näst intill förtvinar i brist på investeringar i nya bostäder, vägar, järnvägar och bredbandsnät presenterar regeringen en kolossal nysatsning på bostäder och tunnelbanor i Stockholmsregionen. Dessa omvälvande händelser är två sidor av samma mynt. Otillräckliga satsningar i merparten av landets regioner skapar kaos med växande köer, trängsel och bostadsbrist i storstäderna</w:t>
      </w:r>
      <w:r w:rsidR="00DE77FD">
        <w:t xml:space="preserve">. </w:t>
      </w:r>
      <w:r>
        <w:t>Samtidigt som många partier tar fram program för att stärka landsbygden riktas de konkreta investeringarna</w:t>
      </w:r>
      <w:r w:rsidR="00DE77FD">
        <w:t xml:space="preserve"> åt de redan gynnade regionerna</w:t>
      </w:r>
      <w:r w:rsidR="001875C9">
        <w:t>.</w:t>
      </w:r>
    </w:p>
    <w:p w:rsidR="001875C9" w:rsidRDefault="001875C9" w:rsidP="005E1009"/>
    <w:p w:rsidR="005E1009" w:rsidRDefault="005E1009" w:rsidP="005E1009">
      <w:r>
        <w:t>Sverige har, enligt EU:s statistikbyrå, den snabbaste urbaniseringen i Europa. Det är inget att yvas över. Koncentrationen är varken bra för Stockholm eller för landsbygden. Särskilt hårt drabbas det glest befolkade Inlandet – från Värmland till Norrbotten – om denna utveckling tillåts fortsätta. Det vidsträckta Inlandet har gott om plats och kan erbjuda en bra livsmiljö för många fler. Inlandet kan bli Sveriges framtidsland för alla – om vi utnyttjar dess fördelar.</w:t>
      </w:r>
    </w:p>
    <w:p w:rsidR="005E1009" w:rsidRDefault="005E1009" w:rsidP="005E1009"/>
    <w:p w:rsidR="005E1009" w:rsidRDefault="005E1009" w:rsidP="005E1009">
      <w:r>
        <w:t>Vad som krävs för att hela landet ska leva är likvärdiga förutsättningar för utveckling. För storstadsborna kan Inlandet inte bara bli ett sommar- och vinterparadis. Området kan ge oss tiotusentals gröna jobb och en kra</w:t>
      </w:r>
      <w:r w:rsidR="00BC1E52">
        <w:t>ftigt ökad produktion av kvalitets</w:t>
      </w:r>
      <w:r>
        <w:t>livsmedel. Om Inlandet och stora delar av den övriga landsbygden får en attraktiv infrastruktur och bra vardags</w:t>
      </w:r>
      <w:r w:rsidR="00BC1E52">
        <w:t>-</w:t>
      </w:r>
      <w:r>
        <w:t xml:space="preserve">service kan vi minska storstädernas växtverk och miljöproblem och samtidigt stärka tillväxten i hela landet. </w:t>
      </w:r>
    </w:p>
    <w:p w:rsidR="005E1009" w:rsidRDefault="005E1009" w:rsidP="005E1009"/>
    <w:p w:rsidR="005E1009" w:rsidRDefault="005E1009" w:rsidP="005E1009">
      <w:r>
        <w:t>Vi som undertecknat denna artikel önskar skapa en helt ny strategi för att lyfta en hel landsdel. Strategin baseras på g</w:t>
      </w:r>
      <w:r w:rsidR="001875C9">
        <w:t>ränsöverskridande infrastruktur,</w:t>
      </w:r>
      <w:r>
        <w:t xml:space="preserve"> nya finansieringsmodeller samt gröna och bredbandsstödda framtidsjobb.        </w:t>
      </w:r>
    </w:p>
    <w:p w:rsidR="005E1009" w:rsidRDefault="005E1009" w:rsidP="005E1009"/>
    <w:p w:rsidR="005E1009" w:rsidRDefault="005E1009" w:rsidP="005E1009">
      <w:pPr>
        <w:pStyle w:val="Liststycke"/>
        <w:numPr>
          <w:ilvl w:val="0"/>
          <w:numId w:val="1"/>
        </w:numPr>
      </w:pPr>
      <w:r>
        <w:t>Rusta Inlandsbanan så att denna järnväg från Gällivare till Kristinehamn kan bli den pulsåder för Inlandet som både svenska och norska företag behöver för sin expansion och näringslivets breddning</w:t>
      </w:r>
    </w:p>
    <w:p w:rsidR="005E1009" w:rsidRDefault="005E1009" w:rsidP="005E1009">
      <w:pPr>
        <w:pStyle w:val="Liststycke"/>
        <w:numPr>
          <w:ilvl w:val="0"/>
          <w:numId w:val="1"/>
        </w:numPr>
      </w:pPr>
      <w:r>
        <w:t xml:space="preserve">Låt en rättmätig del av vattenkraftens värden finansiera en nödvändig och modern infrastruktur i de berörda kommunerna/regionerna. Enklast kan detta ske genom att fastighetsskatten </w:t>
      </w:r>
      <w:r w:rsidR="00BC1E52">
        <w:t>på vatten- och vindkraftsanlägg</w:t>
      </w:r>
      <w:r>
        <w:t xml:space="preserve">ningar överförs från staten till kommunerna/regionerna </w:t>
      </w:r>
    </w:p>
    <w:p w:rsidR="005E1009" w:rsidRDefault="005E1009" w:rsidP="005E1009">
      <w:pPr>
        <w:pStyle w:val="Liststycke"/>
        <w:numPr>
          <w:ilvl w:val="0"/>
          <w:numId w:val="1"/>
        </w:numPr>
      </w:pPr>
      <w:r>
        <w:t>Höj mineralavgiften till en rimlig, och med andra länder jämförbar, nivå för att stärka berörda kommuner/regioner. Inlandet får inte fortsätta att betraktas som en råvaruproducerande koloni</w:t>
      </w:r>
    </w:p>
    <w:p w:rsidR="005E1009" w:rsidRDefault="005E1009" w:rsidP="005E1009">
      <w:pPr>
        <w:pStyle w:val="Liststycke"/>
        <w:numPr>
          <w:ilvl w:val="0"/>
          <w:numId w:val="1"/>
        </w:numPr>
      </w:pPr>
      <w:r>
        <w:t>Ge de gröna näringarna – jordbruk, skogsbruk, vattenbruk och förnybar energiproduktio</w:t>
      </w:r>
      <w:r w:rsidR="00BC1E52">
        <w:t>n – i Europas renaste region</w:t>
      </w:r>
      <w:bookmarkStart w:id="0" w:name="_GoBack"/>
      <w:bookmarkEnd w:id="0"/>
      <w:r>
        <w:t xml:space="preserve"> goda förutsättningar att producera miljövänlig mat och energi</w:t>
      </w:r>
    </w:p>
    <w:p w:rsidR="005E1009" w:rsidRDefault="005E1009" w:rsidP="005E1009">
      <w:pPr>
        <w:pStyle w:val="Liststycke"/>
        <w:numPr>
          <w:ilvl w:val="0"/>
          <w:numId w:val="1"/>
        </w:numPr>
      </w:pPr>
      <w:r>
        <w:t>Omlokalisera statlig verksamhet från Stockholm till övriga landet. De statliga jobben kan medverka till att stärka och differentiera de lokala arbetsmarknaderna</w:t>
      </w:r>
    </w:p>
    <w:p w:rsidR="005E1009" w:rsidRDefault="005E1009" w:rsidP="005E1009">
      <w:pPr>
        <w:pStyle w:val="Liststycke"/>
        <w:numPr>
          <w:ilvl w:val="0"/>
          <w:numId w:val="1"/>
        </w:numPr>
      </w:pPr>
      <w:r>
        <w:t xml:space="preserve">Stärk öst- västförbindelserna över nationsgränserna och bygg gemensamt finansierade vägar, IT-nät och järnvägar i Norden. </w:t>
      </w:r>
    </w:p>
    <w:p w:rsidR="005E1009" w:rsidRDefault="005E1009" w:rsidP="005E1009"/>
    <w:p w:rsidR="005E1009" w:rsidRDefault="005E1009" w:rsidP="005E1009">
      <w:r>
        <w:lastRenderedPageBreak/>
        <w:t xml:space="preserve">Med hjälp av partiernas nya och progressiva landsbygdsprogram borde en sådan strategi med ett stärkt och sammanhållet Norden vara möjlig. </w:t>
      </w:r>
    </w:p>
    <w:p w:rsidR="005E1009" w:rsidRDefault="005E1009" w:rsidP="005E1009"/>
    <w:p w:rsidR="00283E6C" w:rsidRDefault="00283E6C" w:rsidP="005E1009"/>
    <w:p w:rsidR="005E1009" w:rsidRDefault="005E1009" w:rsidP="005E1009">
      <w:r>
        <w:t>Ulf Björklund</w:t>
      </w:r>
      <w:r>
        <w:tab/>
      </w:r>
      <w:r>
        <w:tab/>
      </w:r>
      <w:r>
        <w:tab/>
      </w:r>
      <w:r w:rsidR="00283E6C">
        <w:t xml:space="preserve">Ingvar Persson </w:t>
      </w:r>
    </w:p>
    <w:p w:rsidR="004F5330" w:rsidRDefault="005E1009" w:rsidP="005E1009">
      <w:r>
        <w:t>Inlandskommunerna</w:t>
      </w:r>
      <w:r w:rsidR="00DE6CFF">
        <w:t xml:space="preserve"> ek förening</w:t>
      </w:r>
      <w:r w:rsidR="00DE6CFF">
        <w:tab/>
      </w:r>
      <w:r w:rsidR="00283E6C">
        <w:t>Föreningen Sveriges Vattenkraftskommuner</w:t>
      </w:r>
    </w:p>
    <w:p w:rsidR="00283E6C" w:rsidRDefault="00283E6C" w:rsidP="005E1009"/>
    <w:p w:rsidR="00283E6C" w:rsidRDefault="00283E6C" w:rsidP="005E1009">
      <w:r>
        <w:t>Åse Blombäck</w:t>
      </w:r>
      <w:r>
        <w:tab/>
        <w:t>Staffan Nilsson</w:t>
      </w:r>
      <w:r>
        <w:tab/>
        <w:t>Ewa Back</w:t>
      </w:r>
    </w:p>
    <w:p w:rsidR="00283E6C" w:rsidRDefault="00283E6C" w:rsidP="005E1009">
      <w:r>
        <w:t>Hela Sverige ska leva</w:t>
      </w:r>
      <w:r>
        <w:tab/>
        <w:t>Hela Sverige ska leva</w:t>
      </w:r>
      <w:r>
        <w:tab/>
        <w:t>Norrlandsförbundet</w:t>
      </w:r>
    </w:p>
    <w:sectPr w:rsidR="00283E6C" w:rsidSect="0004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5D9B"/>
    <w:multiLevelType w:val="hybridMultilevel"/>
    <w:tmpl w:val="1C16B7B6"/>
    <w:lvl w:ilvl="0" w:tplc="4FD29A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E1009"/>
    <w:rsid w:val="00046B07"/>
    <w:rsid w:val="00080F08"/>
    <w:rsid w:val="00176E9B"/>
    <w:rsid w:val="001875C9"/>
    <w:rsid w:val="00283E6C"/>
    <w:rsid w:val="004F5330"/>
    <w:rsid w:val="005E1009"/>
    <w:rsid w:val="00BC1E52"/>
    <w:rsid w:val="00C31C43"/>
    <w:rsid w:val="00DE6CFF"/>
    <w:rsid w:val="00D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Bond</cp:lastModifiedBy>
  <cp:revision>3</cp:revision>
  <cp:lastPrinted>2013-11-17T19:34:00Z</cp:lastPrinted>
  <dcterms:created xsi:type="dcterms:W3CDTF">2013-11-17T19:36:00Z</dcterms:created>
  <dcterms:modified xsi:type="dcterms:W3CDTF">2013-11-17T19:59:00Z</dcterms:modified>
</cp:coreProperties>
</file>